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0C" w:rsidRPr="000671A6" w:rsidRDefault="0095210C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</w:p>
    <w:p w:rsidR="00CC1778" w:rsidRPr="000671A6" w:rsidRDefault="00CC1778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In order for the IRB to approve a study involving individuals with decisional impairment, the research must have appropriate intent as well as an acceptable level of risk.</w:t>
      </w:r>
    </w:p>
    <w:p w:rsidR="00CC1778" w:rsidRPr="000671A6" w:rsidRDefault="00CC1778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</w:p>
    <w:p w:rsidR="00CC1778" w:rsidRPr="000671A6" w:rsidRDefault="00CC1778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INTENT: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 xml:space="preserve">The research bears a direct relationship to the </w:t>
      </w:r>
      <w:proofErr w:type="spellStart"/>
      <w:r w:rsidRPr="000671A6">
        <w:rPr>
          <w:rFonts w:ascii="Berlin Sans FB" w:hAnsi="Berlin Sans FB"/>
          <w:sz w:val="23"/>
          <w:szCs w:val="23"/>
        </w:rPr>
        <w:t>decisionally</w:t>
      </w:r>
      <w:proofErr w:type="spellEnd"/>
      <w:r w:rsidRPr="000671A6">
        <w:rPr>
          <w:rFonts w:ascii="Berlin Sans FB" w:hAnsi="Berlin Sans FB"/>
          <w:sz w:val="23"/>
          <w:szCs w:val="23"/>
        </w:rPr>
        <w:t xml:space="preserve"> impaired subject’s condition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 xml:space="preserve">The research bears a direct relationship to the </w:t>
      </w:r>
      <w:proofErr w:type="spellStart"/>
      <w:r w:rsidRPr="000671A6">
        <w:rPr>
          <w:rFonts w:ascii="Berlin Sans FB" w:hAnsi="Berlin Sans FB"/>
          <w:sz w:val="23"/>
          <w:szCs w:val="23"/>
        </w:rPr>
        <w:t>decisionally</w:t>
      </w:r>
      <w:proofErr w:type="spellEnd"/>
      <w:r w:rsidRPr="000671A6">
        <w:rPr>
          <w:rFonts w:ascii="Berlin Sans FB" w:hAnsi="Berlin Sans FB"/>
          <w:sz w:val="23"/>
          <w:szCs w:val="23"/>
        </w:rPr>
        <w:t xml:space="preserve"> impaired subject’s circumstance</w:t>
      </w:r>
    </w:p>
    <w:p w:rsidR="00CC1778" w:rsidRPr="000671A6" w:rsidRDefault="00CC1778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</w:p>
    <w:p w:rsidR="0095210C" w:rsidRPr="000671A6" w:rsidRDefault="0095210C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</w:p>
    <w:p w:rsidR="00CC1778" w:rsidRPr="000671A6" w:rsidRDefault="00CC1778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LEVEL OF RISK: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The research is no greater than minimal risk to the subject</w:t>
      </w:r>
    </w:p>
    <w:p w:rsidR="00CC1778" w:rsidRPr="000671A6" w:rsidRDefault="00A2345B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>
        <w:rPr>
          <w:rFonts w:ascii="Berlin Sans FB" w:hAnsi="Berlin Sans FB"/>
          <w:sz w:val="23"/>
          <w:szCs w:val="23"/>
        </w:rPr>
        <w:t>The research presents an</w:t>
      </w:r>
      <w:r w:rsidR="00CC1778" w:rsidRPr="000671A6">
        <w:rPr>
          <w:rFonts w:ascii="Berlin Sans FB" w:hAnsi="Berlin Sans FB"/>
          <w:sz w:val="23"/>
          <w:szCs w:val="23"/>
        </w:rPr>
        <w:t xml:space="preserve"> increase over minimal risk, but offers the potential for direct individual benefit to the subject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The research presents a minor increase over minimal risk and does not have the potential for direct benefit to the subject; but the knowledge sought has direct relevance for understanding or eventually alleviating the subject’s disorder or condition</w:t>
      </w:r>
    </w:p>
    <w:p w:rsidR="00CC1778" w:rsidRPr="000671A6" w:rsidRDefault="00CC1778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</w:p>
    <w:p w:rsidR="0095210C" w:rsidRPr="000671A6" w:rsidRDefault="0095210C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</w:p>
    <w:p w:rsidR="00CC1778" w:rsidRPr="000671A6" w:rsidRDefault="00CC1778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ADDITIONAL SAFEGUARDS – The IRB has determined that the following are required: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Use of an independent party (not part of the study team with appropriate expertise) to assess the capacity of the potential subject</w:t>
      </w:r>
      <w:bookmarkStart w:id="0" w:name="_GoBack"/>
      <w:bookmarkEnd w:id="0"/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Use of standardized assessments of cognition and/or decisional capacity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Use of informational or educational techniques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Use of an independent person to monitor the consent process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 xml:space="preserve">Use of waiting periods to allow for additional time to consider information about the research study 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Use of proxy consent</w:t>
      </w:r>
    </w:p>
    <w:p w:rsidR="00CC1778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 xml:space="preserve">Use of assent in addition to proxy consent </w:t>
      </w:r>
      <w:proofErr w:type="gramStart"/>
      <w:r w:rsidRPr="000671A6">
        <w:rPr>
          <w:rFonts w:ascii="Berlin Sans FB" w:hAnsi="Berlin Sans FB"/>
          <w:sz w:val="23"/>
          <w:szCs w:val="23"/>
        </w:rPr>
        <w:t>in order to</w:t>
      </w:r>
      <w:proofErr w:type="gramEnd"/>
      <w:r w:rsidRPr="000671A6">
        <w:rPr>
          <w:rFonts w:ascii="Berlin Sans FB" w:hAnsi="Berlin Sans FB"/>
          <w:sz w:val="23"/>
          <w:szCs w:val="23"/>
        </w:rPr>
        <w:t xml:space="preserve"> respect the autonomy of individuals with decisional impairment</w:t>
      </w:r>
    </w:p>
    <w:p w:rsidR="003857A2" w:rsidRDefault="003857A2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>
        <w:rPr>
          <w:rFonts w:ascii="Berlin Sans FB" w:hAnsi="Berlin Sans FB"/>
          <w:sz w:val="23"/>
          <w:szCs w:val="23"/>
        </w:rPr>
        <w:t>Use of a witness – in making this determination, the IRB should indicate:</w:t>
      </w:r>
    </w:p>
    <w:p w:rsidR="003857A2" w:rsidRDefault="003857A2" w:rsidP="003857A2">
      <w:pPr>
        <w:pStyle w:val="ListParagraph"/>
        <w:numPr>
          <w:ilvl w:val="1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>
        <w:rPr>
          <w:rFonts w:ascii="Berlin Sans FB" w:hAnsi="Berlin Sans FB"/>
          <w:sz w:val="23"/>
          <w:szCs w:val="23"/>
        </w:rPr>
        <w:t>Whether the witness needs to be unbiased (not part of the study team or a family member)</w:t>
      </w:r>
    </w:p>
    <w:p w:rsidR="003857A2" w:rsidRPr="000671A6" w:rsidRDefault="00CB32E5" w:rsidP="003857A2">
      <w:pPr>
        <w:pStyle w:val="ListParagraph"/>
        <w:numPr>
          <w:ilvl w:val="1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>
        <w:rPr>
          <w:rFonts w:ascii="Berlin Sans FB" w:hAnsi="Berlin Sans FB"/>
          <w:sz w:val="23"/>
          <w:szCs w:val="23"/>
        </w:rPr>
        <w:t>Whether the witness will observe the entire consent process or just the signature</w:t>
      </w:r>
    </w:p>
    <w:p w:rsidR="00CC1778" w:rsidRPr="000671A6" w:rsidRDefault="00CC1778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</w:p>
    <w:p w:rsidR="00CC1778" w:rsidRPr="000671A6" w:rsidRDefault="00CC1778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</w:p>
    <w:p w:rsidR="00CC1778" w:rsidRPr="000671A6" w:rsidRDefault="00CC1778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CONSENT/ASSENT ISSUES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If subjects decisional making capacity will return, provisions have been included to obtain direct consent for continued participation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 xml:space="preserve">For proxy consent, the investigator has appropriately indicated the order in which LARs will be approached that conforms to PA state law (See </w:t>
      </w:r>
      <w:hyperlink r:id="rId7" w:history="1">
        <w:r w:rsidRPr="00347F0F">
          <w:rPr>
            <w:rStyle w:val="Hyperlink"/>
            <w:rFonts w:ascii="Berlin Sans FB" w:hAnsi="Berlin Sans FB"/>
            <w:sz w:val="23"/>
            <w:szCs w:val="23"/>
          </w:rPr>
          <w:t>Chapter 14</w:t>
        </w:r>
      </w:hyperlink>
      <w:r w:rsidRPr="000671A6">
        <w:rPr>
          <w:rFonts w:ascii="Berlin Sans FB" w:hAnsi="Berlin Sans FB"/>
          <w:sz w:val="23"/>
          <w:szCs w:val="23"/>
        </w:rPr>
        <w:t xml:space="preserve"> of the HRPO Policy and Procedure Manual)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lastRenderedPageBreak/>
        <w:t xml:space="preserve">For subjects capable of exercising some judgment concerning the nature of the research and participation in </w:t>
      </w:r>
      <w:r w:rsidR="000671A6" w:rsidRPr="000671A6">
        <w:rPr>
          <w:rFonts w:ascii="Berlin Sans FB" w:hAnsi="Berlin Sans FB"/>
          <w:sz w:val="23"/>
          <w:szCs w:val="23"/>
        </w:rPr>
        <w:t>it, the</w:t>
      </w:r>
      <w:r w:rsidRPr="000671A6">
        <w:rPr>
          <w:rFonts w:ascii="Berlin Sans FB" w:hAnsi="Berlin Sans FB"/>
          <w:sz w:val="23"/>
          <w:szCs w:val="23"/>
        </w:rPr>
        <w:t xml:space="preserve"> investigator should obtain the subject’s assent</w:t>
      </w:r>
    </w:p>
    <w:p w:rsidR="00CC1778" w:rsidRPr="000671A6" w:rsidRDefault="0095210C" w:rsidP="000671A6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 xml:space="preserve"> </w:t>
      </w:r>
      <w:r w:rsidR="00CC1778" w:rsidRPr="000671A6">
        <w:rPr>
          <w:rFonts w:ascii="Berlin Sans FB" w:hAnsi="Berlin Sans FB"/>
          <w:sz w:val="23"/>
          <w:szCs w:val="23"/>
        </w:rPr>
        <w:t>A signature line for a witness is i</w:t>
      </w:r>
      <w:r w:rsidR="00CB32E5">
        <w:rPr>
          <w:rFonts w:ascii="Berlin Sans FB" w:hAnsi="Berlin Sans FB"/>
          <w:sz w:val="23"/>
          <w:szCs w:val="23"/>
        </w:rPr>
        <w:t>ncluded on the consent document, if required above</w:t>
      </w:r>
    </w:p>
    <w:sectPr w:rsidR="00CC1778" w:rsidRPr="000671A6" w:rsidSect="0095210C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AB" w:rsidRDefault="00C01FAB" w:rsidP="00CC1778">
      <w:pPr>
        <w:spacing w:after="0" w:line="240" w:lineRule="auto"/>
      </w:pPr>
      <w:r>
        <w:separator/>
      </w:r>
    </w:p>
  </w:endnote>
  <w:endnote w:type="continuationSeparator" w:id="0">
    <w:p w:rsidR="00C01FAB" w:rsidRDefault="00C01FAB" w:rsidP="00CC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0F" w:rsidRPr="00347F0F" w:rsidRDefault="00347F0F">
    <w:pPr>
      <w:pStyle w:val="Footer"/>
      <w:rPr>
        <w:sz w:val="16"/>
        <w:szCs w:val="16"/>
      </w:rPr>
    </w:pPr>
    <w:r w:rsidRPr="00347F0F">
      <w:rPr>
        <w:sz w:val="16"/>
        <w:szCs w:val="16"/>
      </w:rPr>
      <w:t>1.20.2017</w:t>
    </w:r>
  </w:p>
  <w:p w:rsidR="00347F0F" w:rsidRDefault="00347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AB" w:rsidRDefault="00C01FAB" w:rsidP="00CC1778">
      <w:pPr>
        <w:spacing w:after="0" w:line="240" w:lineRule="auto"/>
      </w:pPr>
      <w:r>
        <w:separator/>
      </w:r>
    </w:p>
  </w:footnote>
  <w:footnote w:type="continuationSeparator" w:id="0">
    <w:p w:rsidR="00C01FAB" w:rsidRDefault="00C01FAB" w:rsidP="00CC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78" w:rsidRPr="0095210C" w:rsidRDefault="00CC1778" w:rsidP="00CC1778">
    <w:pPr>
      <w:spacing w:after="0" w:line="240" w:lineRule="auto"/>
      <w:jc w:val="center"/>
      <w:rPr>
        <w:color w:val="002060"/>
        <w:sz w:val="24"/>
        <w:szCs w:val="24"/>
      </w:rPr>
    </w:pPr>
    <w:r w:rsidRPr="0095210C">
      <w:rPr>
        <w:color w:val="002060"/>
        <w:sz w:val="24"/>
        <w:szCs w:val="24"/>
      </w:rPr>
      <w:t>The University of Pittsburgh</w:t>
    </w:r>
  </w:p>
  <w:p w:rsidR="00CC1778" w:rsidRPr="0095210C" w:rsidRDefault="00CC1778" w:rsidP="00CC1778">
    <w:pPr>
      <w:spacing w:after="0" w:line="240" w:lineRule="auto"/>
      <w:jc w:val="center"/>
      <w:rPr>
        <w:rFonts w:ascii="Berlin Sans FB" w:hAnsi="Berlin Sans FB"/>
        <w:color w:val="002060"/>
        <w:sz w:val="24"/>
        <w:szCs w:val="24"/>
      </w:rPr>
    </w:pPr>
    <w:r w:rsidRPr="0095210C">
      <w:rPr>
        <w:rFonts w:ascii="Calibri" w:hAnsi="Calibri"/>
        <w:color w:val="002060"/>
        <w:sz w:val="24"/>
        <w:szCs w:val="24"/>
      </w:rPr>
      <w:t>Human Research Protection Office</w:t>
    </w:r>
    <w:r w:rsidR="0095210C" w:rsidRPr="0095210C">
      <w:rPr>
        <w:rFonts w:ascii="Calibri" w:hAnsi="Calibri"/>
        <w:color w:val="002060"/>
        <w:sz w:val="24"/>
        <w:szCs w:val="24"/>
      </w:rPr>
      <w:t xml:space="preserve"> - </w:t>
    </w:r>
    <w:r w:rsidRPr="0095210C">
      <w:rPr>
        <w:rFonts w:ascii="Berlin Sans FB" w:hAnsi="Berlin Sans FB"/>
        <w:color w:val="002060"/>
        <w:sz w:val="24"/>
        <w:szCs w:val="24"/>
      </w:rPr>
      <w:t>Institutional Review Board Checklist</w:t>
    </w:r>
  </w:p>
  <w:p w:rsidR="0095210C" w:rsidRDefault="00CC1778" w:rsidP="00CC1778">
    <w:pPr>
      <w:spacing w:after="0" w:line="240" w:lineRule="auto"/>
      <w:jc w:val="center"/>
    </w:pPr>
    <w:r w:rsidRPr="0095210C">
      <w:rPr>
        <w:rFonts w:ascii="Berlin Sans FB" w:hAnsi="Berlin Sans FB"/>
        <w:color w:val="002060"/>
        <w:sz w:val="24"/>
        <w:szCs w:val="24"/>
      </w:rPr>
      <w:t>Research Involving Persons with Decisional Impairment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604A"/>
    <w:multiLevelType w:val="hybridMultilevel"/>
    <w:tmpl w:val="2E5843B2"/>
    <w:lvl w:ilvl="0" w:tplc="525864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78"/>
    <w:rsid w:val="000671A6"/>
    <w:rsid w:val="001617A7"/>
    <w:rsid w:val="003464DD"/>
    <w:rsid w:val="00347F0F"/>
    <w:rsid w:val="003857A2"/>
    <w:rsid w:val="00906515"/>
    <w:rsid w:val="0095210C"/>
    <w:rsid w:val="00A2345B"/>
    <w:rsid w:val="00C01FAB"/>
    <w:rsid w:val="00C31EA3"/>
    <w:rsid w:val="00C81CA6"/>
    <w:rsid w:val="00CB32E5"/>
    <w:rsid w:val="00CC1778"/>
    <w:rsid w:val="00CD79F9"/>
    <w:rsid w:val="00F8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9FDD"/>
  <w15:docId w15:val="{26CE1D9E-3DB7-4DB7-B964-73DD3976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1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78"/>
  </w:style>
  <w:style w:type="paragraph" w:styleId="Footer">
    <w:name w:val="footer"/>
    <w:basedOn w:val="Normal"/>
    <w:link w:val="FooterChar"/>
    <w:uiPriority w:val="99"/>
    <w:unhideWhenUsed/>
    <w:rsid w:val="00CC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78"/>
  </w:style>
  <w:style w:type="paragraph" w:styleId="ListParagraph">
    <w:name w:val="List Paragraph"/>
    <w:basedOn w:val="Normal"/>
    <w:uiPriority w:val="34"/>
    <w:qFormat/>
    <w:rsid w:val="00CC1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b.pitt.edu/content/chapter-14-considerations-special-subject-popul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Miklos, Melissa</dc:creator>
  <cp:lastModifiedBy>Orndoff, Patricia</cp:lastModifiedBy>
  <cp:revision>2</cp:revision>
  <dcterms:created xsi:type="dcterms:W3CDTF">2017-03-02T19:07:00Z</dcterms:created>
  <dcterms:modified xsi:type="dcterms:W3CDTF">2017-03-02T19:07:00Z</dcterms:modified>
</cp:coreProperties>
</file>